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1D6" w:rsidRDefault="00DE71D6" w:rsidP="00DE71D6">
      <w:pPr>
        <w:pStyle w:val="Default"/>
      </w:pPr>
    </w:p>
    <w:p w:rsidR="00DE71D6" w:rsidRPr="00DE71D6" w:rsidRDefault="00DE71D6" w:rsidP="00DE71D6">
      <w:pPr>
        <w:pStyle w:val="Default"/>
        <w:rPr>
          <w:rFonts w:ascii="TH SarabunIT๙" w:hAnsi="TH SarabunIT๙" w:cs="TH SarabunIT๙"/>
          <w:sz w:val="40"/>
          <w:szCs w:val="40"/>
        </w:rPr>
      </w:pPr>
      <w:r>
        <w:t xml:space="preserve"> </w:t>
      </w:r>
      <w:r w:rsidRPr="00DE71D6">
        <w:rPr>
          <w:rFonts w:ascii="TH SarabunIT๙" w:hAnsi="TH SarabunIT๙" w:cs="TH SarabunIT๙"/>
          <w:b/>
          <w:bCs/>
          <w:sz w:val="40"/>
          <w:szCs w:val="40"/>
          <w:cs/>
        </w:rPr>
        <w:t>วินัยและการรักษาวินัย</w:t>
      </w:r>
      <w:r w:rsidRPr="00DE71D6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DE71D6" w:rsidRPr="00DE71D6" w:rsidRDefault="00DE71D6" w:rsidP="00DE71D6">
      <w:pPr>
        <w:rPr>
          <w:noProof/>
        </w:rPr>
      </w:pPr>
      <w:r w:rsidRPr="00DE71D6">
        <w:rPr>
          <w:rFonts w:ascii="TH SarabunIT๙" w:hAnsi="TH SarabunIT๙" w:cs="TH SarabunIT๙"/>
          <w:b/>
          <w:bCs/>
          <w:sz w:val="40"/>
          <w:szCs w:val="40"/>
          <w:cs/>
        </w:rPr>
        <w:t>ของพนักงานส่วนท้องถิ่น</w:t>
      </w:r>
      <w:r>
        <w:rPr>
          <w:b/>
          <w:bCs/>
          <w:sz w:val="40"/>
          <w:szCs w:val="4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PSK" w:cs="TH SarabunPSK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วินัย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มี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2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ความหมาย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คือ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1.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ระเบียบ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กฎเกณฑ์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แบบแผนความประพฤติที่ก</w:t>
      </w:r>
      <w:r w:rsidRPr="00DE71D6"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หนดให้ข้าราชการต้องยึดถือปฏิบัติ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2.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ลักษณะเชิงพฤติกรรมที่แสดงออกมาว่าสามารถควบคุมตนเองให้อยู่ในกรอบของวินัยได้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วินัย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มี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2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ประเภท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คือ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1.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วินัยอย่างไม่ร้ายแรง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2.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วินัยอย่างร้ายแรง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  <w:u w:val="single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การรักษาวินัยของพนักงานส่วนท้องถิ่นมี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ดังนี้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ต้องรักษาวินัยตามที่ก</w:t>
      </w:r>
      <w:r w:rsidRPr="00DE71D6"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หนดเป็นข้อห้ามและข้อปฏิบัติไว้ในหมวดนี้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เคร่งครัดอยู่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>2</w:t>
      </w:r>
      <w:r w:rsidRPr="00DE71D6"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ต้องสนับสนุนการปกครองระบอบประชาธิปไตยอันมีพระมหากษัตริย์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ทรงเป็นประมุขตามรัฐธรรมนูญแห่งราชอาณาจักรไทยด้วยความบริสุทธิ์ใจ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3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ต้องปฏิบัติหน้าที่ราชการด้วยความซื่อสัตย์และเที่ยงธรรม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ห้ามมิให้อาศัยหรือยอมให้ผู้อื่นอาศัยอ</w:t>
      </w:r>
      <w:r w:rsidRPr="00DE71D6"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นาจหน้าที่ราชการของตนไม่ว่าจะโดยทางตรงหรือทางอ้อม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หาประโยชน์ให้แก่ตนเองหรือผู้อื่น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การปฏิบัติหรือละเว้นการปฏิบัติหน้าที่ราชการโดยมิชอบ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เพื่อให้ตนเองหรือผู้อื่นได้ประโยชน์ที่มิควรได้</w:t>
      </w:r>
    </w:p>
    <w:p w:rsidR="00DE71D6" w:rsidRDefault="00DE71D6" w:rsidP="00DE71D6"/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124C95" w:rsidRPr="00124C95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</w:t>
      </w:r>
      <w:r w:rsidR="00124C95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</w:t>
      </w:r>
      <w:r w:rsidR="00124C95" w:rsidRPr="00124C95">
        <w:rPr>
          <w:rFonts w:ascii="TH SarabunIT๙" w:hAnsi="TH SarabunIT๙" w:cs="TH SarabunIT๙"/>
          <w:color w:val="000000"/>
          <w:sz w:val="30"/>
          <w:szCs w:val="30"/>
        </w:rPr>
        <w:t>-2-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หรือ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การทุจริตต่อหน้าที่ราชการ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และเป็นความผิดวินัยอย่างร้ายแรง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4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ต้องตั้งใจปฏิบัติหน้าที่ราชการให้เกิดผลดีหรือความก้าวหน้าแก่ราชการ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5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ต้องปฏิบัติหน้าที่ราชการด้วยความอุตสาหะ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เอาใจใส่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ระมัดระวังรักษาประโยชน์ของทางราชการ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และต้องไม่ประมาทเลินเล่อในหน้าที่ราชการ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การประมาทเลินเล่อในหน้าที่ราชการอันเป็นเหตุให้เสียหายแก่ราชการอย่างร้ายแรง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เป็นความผิดวินัยอย่างร้ายแรง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6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ต้องปฏิบัติหน้าที่ราชการให้เป็นไปตามกฎหมาย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ระเบียบของทางราชการมติคณะรัฐมนตรี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และนโยบายของรัฐบาลโดยไม่ให้เสียหายแก่ราชการ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การปฏิบัติหน้าที่ราชการโดยจงใจไม่ปฏิบัติตามกฎหมาย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ระเบียบของทางราชการมติคณะรัฐมนตรี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หรือนโยบายของรัฐอันเป็นเหตุให้เสียหายแก่ราชการอย่างร้ายแรงเป็นความผิดวินัยอย่างร้ายแรง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7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ถือว่าเป็นหน้าที่พิเศษที่จะสนใจและรับทราบเหตุการณ์เคลื่อนไหวอันอาจเป็นภยันตรายต่อประเทศชาติและต้องป้องกันภยันตรายซึ่งจะบังเกิดแก่ประชาติจนเต็มความสามารถ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8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ต้องรักษา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ความลับ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ทางราชการ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ารเปิดเผยความลับของทางราชการอันเป็นเหตุให้เสียหายแก่ราชการอย่างร้ายแรงเป็นความผิดวินัย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pStyle w:val="Default"/>
        <w:rPr>
          <w:rFonts w:ascii="TH SarabunPSK" w:cs="TH SarabunPSK"/>
        </w:rPr>
      </w:pPr>
      <w:r w:rsidRPr="00DE71D6">
        <w:rPr>
          <w:rFonts w:ascii="TH SarabunIT๙" w:hAnsi="TH SarabunIT๙" w:cs="TH SarabunIT๙"/>
          <w:b/>
          <w:bCs/>
          <w:sz w:val="30"/>
          <w:szCs w:val="30"/>
          <w:cs/>
        </w:rPr>
        <w:t>ข้อ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E71D6">
        <w:rPr>
          <w:rFonts w:ascii="TH SarabunIT๙" w:hAnsi="TH SarabunIT๙" w:cs="TH SarabunIT๙"/>
          <w:b/>
          <w:bCs/>
          <w:sz w:val="30"/>
          <w:szCs w:val="30"/>
        </w:rPr>
        <w:t>9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DE71D6">
        <w:rPr>
          <w:rFonts w:ascii="TH SarabunIT๙" w:hAnsi="TH SarabunIT๙" w:cs="TH SarabunIT๙"/>
          <w:sz w:val="30"/>
          <w:szCs w:val="30"/>
          <w:cs/>
        </w:rPr>
        <w:t>ต้องปฏิบัติตามคาสั่งของผู้บังคับบัญชา</w:t>
      </w:r>
      <w:r w:rsidRPr="00DE71D6">
        <w:rPr>
          <w:rFonts w:ascii="TH SarabunIT๙" w:hAnsi="TH SarabunIT๙" w:cs="TH SarabunIT๙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sz w:val="30"/>
          <w:szCs w:val="30"/>
          <w:cs/>
        </w:rPr>
        <w:t>ซึ่งสั่งในหน้าที่ราชการ</w:t>
      </w:r>
      <w:r w:rsidRPr="00DE71D6">
        <w:rPr>
          <w:rFonts w:ascii="TH SarabunIT๙" w:hAnsi="TH SarabunIT๙" w:cs="TH SarabunIT๙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b/>
          <w:bCs/>
          <w:sz w:val="30"/>
          <w:szCs w:val="30"/>
          <w:cs/>
        </w:rPr>
        <w:t>โดยชอบด้วยกฎหมาย</w:t>
      </w:r>
      <w:r w:rsidRPr="00DE71D6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sz w:val="30"/>
          <w:szCs w:val="30"/>
          <w:cs/>
        </w:rPr>
        <w:t>และระเบียบ</w:t>
      </w:r>
      <w:r>
        <w:rPr>
          <w:rFonts w:ascii="TH SarabunPSK" w:cs="TH SarabunPSK"/>
          <w:sz w:val="30"/>
          <w:szCs w:val="30"/>
        </w:rPr>
        <w:tab/>
      </w:r>
      <w:r>
        <w:rPr>
          <w:rFonts w:ascii="TH SarabunPSK" w:cs="TH SarabunPSK"/>
          <w:sz w:val="30"/>
          <w:szCs w:val="30"/>
        </w:rPr>
        <w:tab/>
      </w:r>
      <w:r>
        <w:rPr>
          <w:rFonts w:ascii="TH SarabunPSK" w:cs="TH SarabunPSK"/>
          <w:sz w:val="30"/>
          <w:szCs w:val="30"/>
        </w:rPr>
        <w:tab/>
      </w:r>
      <w:r>
        <w:rPr>
          <w:rFonts w:ascii="TH SarabunPSK" w:cs="TH SarabunPSK"/>
          <w:sz w:val="30"/>
          <w:szCs w:val="30"/>
        </w:rPr>
        <w:tab/>
      </w:r>
    </w:p>
    <w:p w:rsidR="00124C95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PSK" w:cs="TH SarabunPSK"/>
          <w:color w:val="000000"/>
          <w:sz w:val="24"/>
          <w:szCs w:val="24"/>
        </w:rPr>
        <w:lastRenderedPageBreak/>
        <w:t xml:space="preserve"> </w:t>
      </w:r>
      <w:r w:rsidR="00124C95">
        <w:rPr>
          <w:rFonts w:ascii="TH SarabunIT๙" w:hAnsi="TH SarabunIT๙" w:cs="TH SarabunIT๙"/>
          <w:color w:val="000000"/>
          <w:sz w:val="30"/>
          <w:szCs w:val="30"/>
        </w:rPr>
        <w:t xml:space="preserve">                               -3-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ของทางราชการโดยไม่ขัดขืนหรือหลีกเลี่ยง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แต่ถ้าเห็นว่าการปฏิบัติตามคาสั่งนั้นจะทาให้เสียหายแก่ราชการหรือจะเป็นการไม่รักษาประโยชน์ของทางราชการหรือเป็นคาสั่งที่ไม่ชอบด้วยกฎหมาย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จะเสนอความเห็นเป็นหนังสือทันทีเพื่อให้ผู้บังคับบัญชาทบทวนคาสั่งนั้นก็ได้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และเมื่อได้เสนอความเห็นแล้ว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ถ้าผู้บังคับบัญชายืนยันให้ปฏิบัติตามคาสั่งเดิม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ผู้อยู่ใต้บังคับบัญชาต้องปฏิบัติตาม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การขัดคาสั่งหรือหลีกเลี่ยงไม่ปฏิบัติตามคาสั่งของผู้บังคับบัญชา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อันเป็นเหตุให้เสียหายแก่ราชการอย่างร้ายแรง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เป็นความผิดวินัยอย่างร้ายแรง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10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ต้องปฏิบัติราชการโดยมิให้เป็นการ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กระทาการข้ามผู้บังคับบัญชาเหนือตน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11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ต้องไม่รายงานเท็จต่อผู้บังคับบัญชา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การรายงานโดยปกปิดข้อความซึ่งควรต้องแจ้งถือว่าเป็นการรายงานเท็จด้วย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12 </w:t>
      </w:r>
      <w:r w:rsidRPr="00DE71D6">
        <w:rPr>
          <w:rFonts w:ascii="TH SarabunIT๙" w:hAnsi="TH SarabunIT๙" w:cs="TH SarabunIT๙"/>
          <w:color w:val="000000"/>
          <w:sz w:val="30"/>
          <w:szCs w:val="30"/>
          <w:cs/>
        </w:rPr>
        <w:t>ต้องถือและปฏิบัติตามระเบียบและแบบธรรมเนียมของทางราชการ</w:t>
      </w:r>
      <w:r w:rsidRPr="00DE71D6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DE71D6" w:rsidRPr="00DE71D6" w:rsidRDefault="00DE71D6" w:rsidP="00DE71D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  <w:u w:val="single"/>
        </w:rPr>
      </w:pP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ข้อ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13 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ต้องอุทิศเวลาของตนให้แก่ราชการจะละทิ้งหรือทอดทิ้งหน้าที่ราชการมิได้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</w:p>
    <w:p w:rsidR="00DE71D6" w:rsidRDefault="00DE71D6" w:rsidP="00DE71D6">
      <w:pPr>
        <w:ind w:firstLine="720"/>
        <w:jc w:val="thaiDistribute"/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การละทิ้งหรือทอดทิ้งหน้าที่ราชการโดยไม่มีเหตุผลอันสมควร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เป็นเหตุให้เสียหายแก่ราชการอย่างร้ายแรง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หรือละทิ้งหน้าที่ราชการติดต่อในคราวเดียวกันอย่างเป็นเวลาเกินกว่าสิบห้าวัน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โดยไม่มีเหตุผลอันสมควร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หรือโดยมีพฤติการณ์อัน</w:t>
      </w:r>
      <w:r w:rsidRPr="00DE71D6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  <w:cs/>
        </w:rPr>
        <w:t>แสดงถึงความจงใจไม่ปฏิบัติตามระเบียบของทางราชการเป็นความผิดวินัยอย่างร้ายแรง</w:t>
      </w:r>
      <w:r>
        <w:rPr>
          <w:rFonts w:ascii="TH SarabunPSK" w:cs="TH SarabunPSK"/>
          <w:color w:val="000000"/>
          <w:sz w:val="30"/>
          <w:szCs w:val="30"/>
        </w:rPr>
        <w:tab/>
      </w:r>
      <w:r>
        <w:rPr>
          <w:rFonts w:ascii="TH SarabunPSK" w:cs="TH SarabunPSK"/>
          <w:color w:val="000000"/>
          <w:sz w:val="30"/>
          <w:szCs w:val="30"/>
        </w:rPr>
        <w:tab/>
      </w:r>
      <w:r>
        <w:rPr>
          <w:rFonts w:ascii="TH SarabunPSK" w:cs="TH SarabunPSK"/>
          <w:color w:val="000000"/>
          <w:sz w:val="30"/>
          <w:szCs w:val="30"/>
        </w:rPr>
        <w:tab/>
      </w:r>
      <w:r>
        <w:rPr>
          <w:rFonts w:ascii="TH SarabunPSK" w:cs="TH SarabunPSK"/>
          <w:color w:val="000000"/>
          <w:sz w:val="30"/>
          <w:szCs w:val="30"/>
        </w:rPr>
        <w:tab/>
      </w:r>
      <w:r>
        <w:rPr>
          <w:rFonts w:ascii="TH SarabunPSK" w:cs="TH SarabunPSK"/>
          <w:color w:val="000000"/>
          <w:sz w:val="30"/>
          <w:szCs w:val="30"/>
        </w:rPr>
        <w:tab/>
      </w:r>
      <w:r w:rsidRPr="00DE71D6">
        <w:rPr>
          <w:rFonts w:ascii="TH SarabunPSK" w:cs="TH SarabunPSK"/>
          <w:color w:val="000000"/>
          <w:sz w:val="30"/>
          <w:szCs w:val="30"/>
        </w:rPr>
        <w:t xml:space="preserve"> </w:t>
      </w:r>
      <w:r>
        <w:br w:type="page"/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color w:val="000000"/>
          <w:sz w:val="30"/>
          <w:szCs w:val="30"/>
        </w:rPr>
        <w:lastRenderedPageBreak/>
        <w:t xml:space="preserve">                               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>-4 -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14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ต้องสุภาพเรียบร้อย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รักษาความสามัคคีและไม่กระท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การอย่างที่เป็นการกลั่นแกล้งกัน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และต้องช่วยเหลือกันในการปฏิบัติราชการระหว่างพนักงานส่วนท้องถิ่นด้วยกันและผู้ร่วมปฏิบัติราชการ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15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ต้องต้อนรับให้ความสะดวกให้ความเป็นธรรมและให้การสงเคราะห์แก่ประชาชนผู้มาติดต่อราชการเกี่ยวกับหน้าที่ของตนโดยไม่ชักช้า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และด้วยความสุภาพเรียบร้อย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ห้ามมิให้ดูหมิ่น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เหยียบหยาม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กดขี่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หรือข่มเหงประชาชนผู้มาติดต่อราชการ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การดูหมิ่น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เหยียดหยาม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กดขี่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หรือข่มเหงประชาชนผู้มาติดต่อราชการอย่างร้ายแรง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เป็นความผิดวินัยอย่างร้ายแรง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16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ต้องไม่กระท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การหรือยอมให้ผู้อื่นกระทาการหาผลประโยชน์อันอาจท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ให้เสียความเที่ยงธรรมหรือเสื่อมเสียเกียรติศักดิ์ของต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แหน่งหน้าที่ราชการของตน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17 </w:t>
      </w:r>
      <w:r>
        <w:rPr>
          <w:rFonts w:ascii="TH SarabunIT๙" w:hAnsi="TH SarabunIT๙" w:cs="TH SarabunIT๙"/>
          <w:color w:val="000000"/>
          <w:sz w:val="30"/>
          <w:szCs w:val="30"/>
          <w:cs/>
        </w:rPr>
        <w:t>ต้องไม่เป็นก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ร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รมการผู้จัดการหรือผู้จัดการ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หรือด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รงต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แหน่งอื่นใดที่มีลักษณะงานคล้ายคลึงกันนั้นในห้างหุ้นส่วนหรือบริษัท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ข้อ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18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ต้องวางตนเป็นกลางทางการเมืองในการปฏิบัติหน้าที่ราชการ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และในการปฏิบัติการปฏิบัติหน้าที่ราชการ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และในการปฏิบัติการอื่นที่เกี่ยวข้องกับประชาชน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กับจะต้องปฏิบัติตามระเบียบของทางราชการว่าด้วยมารยาททางการเมืองของข้าราชการโดยอนุโลม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pStyle w:val="Default"/>
        <w:rPr>
          <w:rFonts w:ascii="TH SarabunPSK" w:cs="TH SarabunPSK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sz w:val="30"/>
          <w:szCs w:val="30"/>
          <w:cs/>
        </w:rPr>
        <w:t>ข้อ</w:t>
      </w:r>
      <w:r w:rsidRPr="00124C95">
        <w:rPr>
          <w:rFonts w:ascii="TH SarabunIT๙" w:hAnsi="TH SarabunIT๙" w:cs="TH SarabunIT๙"/>
          <w:b/>
          <w:bCs/>
          <w:sz w:val="30"/>
          <w:szCs w:val="30"/>
        </w:rPr>
        <w:t xml:space="preserve"> 19 </w:t>
      </w:r>
      <w:r w:rsidRPr="00124C95">
        <w:rPr>
          <w:rFonts w:ascii="TH SarabunIT๙" w:hAnsi="TH SarabunIT๙" w:cs="TH SarabunIT๙"/>
          <w:sz w:val="30"/>
          <w:szCs w:val="30"/>
          <w:cs/>
        </w:rPr>
        <w:t>ต้องรักษาซึ่งเสียงของตน</w:t>
      </w:r>
      <w:r w:rsidRPr="00124C95">
        <w:rPr>
          <w:rFonts w:ascii="TH SarabunIT๙" w:hAnsi="TH SarabunIT๙" w:cs="TH SarabunIT๙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sz w:val="30"/>
          <w:szCs w:val="30"/>
          <w:cs/>
        </w:rPr>
        <w:t>และรักษาเกียรติศักดิ์ของต</w:t>
      </w:r>
      <w:r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sz w:val="30"/>
          <w:szCs w:val="30"/>
          <w:cs/>
        </w:rPr>
        <w:t>แหน่งหน้าที่ราชการของตนมิให้เสื่อมเสีย</w:t>
      </w:r>
      <w:r w:rsidRPr="00124C95">
        <w:rPr>
          <w:rFonts w:ascii="TH SarabunIT๙" w:hAnsi="TH SarabunIT๙" w:cs="TH SarabunIT๙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sz w:val="30"/>
          <w:szCs w:val="30"/>
          <w:cs/>
        </w:rPr>
        <w:t>โดยไม่กระทาการใด</w:t>
      </w:r>
      <w:r w:rsidRPr="00124C95">
        <w:rPr>
          <w:rFonts w:ascii="TH SarabunIT๙" w:hAnsi="TH SarabunIT๙" w:cs="TH SarabunIT๙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sz w:val="30"/>
          <w:szCs w:val="30"/>
          <w:cs/>
        </w:rPr>
        <w:t>ๆ</w:t>
      </w:r>
      <w:r w:rsidRPr="00124C95">
        <w:rPr>
          <w:rFonts w:ascii="TH SarabunIT๙" w:hAnsi="TH SarabunIT๙" w:cs="TH SarabunIT๙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sz w:val="30"/>
          <w:szCs w:val="30"/>
          <w:cs/>
        </w:rPr>
        <w:t>อันได้ชื่อว่าเป็นผู้ประพฤติชั่ว</w:t>
      </w:r>
      <w:r w:rsidRPr="00124C95">
        <w:rPr>
          <w:rFonts w:ascii="TH SarabunPSK" w:cs="TH SarabunPSK"/>
          <w:sz w:val="30"/>
          <w:szCs w:val="3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4C95">
        <w:rPr>
          <w:rFonts w:ascii="TH SarabunPSK" w:cs="TH SarabunPSK"/>
          <w:sz w:val="30"/>
          <w:szCs w:val="30"/>
        </w:rPr>
        <w:t xml:space="preserve"> </w:t>
      </w:r>
    </w:p>
    <w:p w:rsidR="00124C95" w:rsidRDefault="00124C95" w:rsidP="00124C9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lastRenderedPageBreak/>
        <w:t xml:space="preserve">                              </w:t>
      </w:r>
      <w:r w:rsidRPr="00124C95">
        <w:rPr>
          <w:rFonts w:ascii="TH SarabunIT๙" w:hAnsi="TH SarabunIT๙" w:cs="TH SarabunIT๙"/>
          <w:sz w:val="30"/>
          <w:szCs w:val="30"/>
        </w:rPr>
        <w:t>- 5 -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การกระท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ความผิดอาญาจนได้รับโทษจ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คุก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หรือโทษที่หนักกว่าจ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คุกโดยค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พิพากษา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ถึงที่สุดให้จ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คุก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หรือให้รับโทษที่หนักกว่าจ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คุกเว้นแต่เป็นโทษส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หรับความผิดที่ได้กระท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โดยประมาทหรือความผิดลหุโทษ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หรือกระท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การอื่นใดได้ชื่อว่าเป็นผู้ประพฤติชั่วอย่างร้ายแรง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เป็นความผิดวินัยอย่างร้ายแรง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ผู้ใดฝ่าฝืนข้อห้ามหรือไม่ปฏิบัติตามข้อปฏิบัติทางวินัยตามที่ก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หนดในหมวดนี้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ผู้นั้นเป็นผู้กระท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ผิดวินัย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จักต้องได้รับโทษทา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ง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วินัย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เว้นแต่มีเหตุอันควรงดโทษตามที่ก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หนดในหมวด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8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สถานโทษพนักงาน</w:t>
      </w:r>
      <w:r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t>เทศบาลสามัญ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มี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5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สถาน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ได้แก่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1.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วินัยอย่างไม่ร้ายแรง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(1)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ภาคทัณฑ์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(2)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ตัดเงินเดือน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(3)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ลดขั้นเงินเดือน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2.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วินัยอย่างร้ายแรง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(4)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ปลดออก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(5)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ไล่ออก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สถานโทษพนักงาน</w:t>
      </w:r>
      <w:r>
        <w:rPr>
          <w:rFonts w:ascii="TH SarabunIT๙" w:hAnsi="TH SarabunIT๙" w:cs="TH SarabunIT๙" w:hint="cs"/>
          <w:b/>
          <w:bCs/>
          <w:color w:val="000000"/>
          <w:sz w:val="30"/>
          <w:szCs w:val="30"/>
          <w:cs/>
        </w:rPr>
        <w:t>จ้างเทศบาล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มี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4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สถาน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>ได้แก่</w:t>
      </w:r>
      <w:r w:rsidRPr="00124C95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(1)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ภาคทัณฑ์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(2)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ตัดค่าจ้าง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>/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ค่าตอบแทน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(3)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ลดขั้นค่าจ้าง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>/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ค่าตอบแทน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Pr="00124C95" w:rsidRDefault="00124C95" w:rsidP="00124C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(4) </w:t>
      </w:r>
      <w:r w:rsidRPr="00124C95">
        <w:rPr>
          <w:rFonts w:ascii="TH SarabunIT๙" w:hAnsi="TH SarabunIT๙" w:cs="TH SarabunIT๙"/>
          <w:color w:val="000000"/>
          <w:sz w:val="30"/>
          <w:szCs w:val="30"/>
          <w:cs/>
        </w:rPr>
        <w:t>ไล่ออก</w:t>
      </w:r>
      <w:r w:rsidRPr="00124C9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</w:p>
    <w:p w:rsidR="00124C95" w:rsidRDefault="00124C95" w:rsidP="00124C95">
      <w:pPr>
        <w:ind w:firstLine="720"/>
        <w:jc w:val="thaiDistribute"/>
      </w:pPr>
      <w:r w:rsidRPr="00124C95">
        <w:rPr>
          <w:rFonts w:ascii="TH SarabunIT๙" w:hAnsi="TH SarabunIT๙" w:cs="TH SarabunIT๙"/>
          <w:color w:val="000000"/>
          <w:sz w:val="28"/>
        </w:rPr>
        <w:t>(</w:t>
      </w:r>
      <w:r w:rsidR="00EC4C19">
        <w:rPr>
          <w:rFonts w:ascii="TH SarabunIT๙" w:hAnsi="TH SarabunIT๙" w:cs="TH SarabunIT๙"/>
          <w:color w:val="000000"/>
          <w:sz w:val="28"/>
          <w:cs/>
        </w:rPr>
        <w:t>ประกาศคณะกรรมกา</w:t>
      </w:r>
      <w:r w:rsidR="00EC4C19">
        <w:rPr>
          <w:rFonts w:ascii="TH SarabunIT๙" w:hAnsi="TH SarabunIT๙" w:cs="TH SarabunIT๙" w:hint="cs"/>
          <w:color w:val="000000"/>
          <w:sz w:val="28"/>
          <w:cs/>
        </w:rPr>
        <w:t>รพนักงานส่วนตำบลจังหวัดตรัง</w:t>
      </w:r>
      <w:r w:rsidRPr="00124C95">
        <w:rPr>
          <w:rFonts w:ascii="TH SarabunIT๙" w:hAnsi="TH SarabunIT๙" w:cs="TH SarabunIT๙"/>
          <w:color w:val="000000"/>
          <w:sz w:val="28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28"/>
          <w:cs/>
        </w:rPr>
        <w:t>เรื่อง</w:t>
      </w:r>
      <w:r w:rsidRPr="00124C95">
        <w:rPr>
          <w:rFonts w:ascii="TH SarabunIT๙" w:hAnsi="TH SarabunIT๙" w:cs="TH SarabunIT๙"/>
          <w:color w:val="000000"/>
          <w:sz w:val="28"/>
        </w:rPr>
        <w:t xml:space="preserve"> </w:t>
      </w:r>
      <w:r w:rsidRPr="00124C95">
        <w:rPr>
          <w:rFonts w:ascii="TH SarabunIT๙" w:hAnsi="TH SarabunIT๙" w:cs="TH SarabunIT๙"/>
          <w:color w:val="000000"/>
          <w:sz w:val="28"/>
          <w:cs/>
        </w:rPr>
        <w:t>หลักเกณฑ์และเงื่อนไขเกี่ยวกับวินัยและการรักษาวินัย</w:t>
      </w:r>
      <w:r w:rsidR="00EC4C19">
        <w:rPr>
          <w:rFonts w:ascii="TH SarabunIT๙" w:hAnsi="TH SarabunIT๙" w:cs="TH SarabunIT๙"/>
          <w:color w:val="000000"/>
          <w:sz w:val="28"/>
          <w:cs/>
        </w:rPr>
        <w:t>และการด</w:t>
      </w:r>
      <w:r w:rsidR="00EC4C19">
        <w:rPr>
          <w:rFonts w:ascii="TH SarabunIT๙" w:hAnsi="TH SarabunIT๙" w:cs="TH SarabunIT๙" w:hint="cs"/>
          <w:color w:val="000000"/>
          <w:sz w:val="28"/>
          <w:cs/>
        </w:rPr>
        <w:t>ำ</w:t>
      </w:r>
      <w:r w:rsidRPr="00124C95">
        <w:rPr>
          <w:rFonts w:ascii="TH SarabunIT๙" w:hAnsi="TH SarabunIT๙" w:cs="TH SarabunIT๙"/>
          <w:color w:val="000000"/>
          <w:sz w:val="28"/>
          <w:cs/>
        </w:rPr>
        <w:t>เนินการทางวินัย</w:t>
      </w:r>
      <w:r w:rsidRPr="00124C95">
        <w:rPr>
          <w:rFonts w:ascii="TH SarabunIT๙" w:hAnsi="TH SarabunIT๙" w:cs="TH SarabunIT๙"/>
          <w:color w:val="000000"/>
          <w:sz w:val="28"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     </w:t>
      </w:r>
      <w:r w:rsidRPr="00124C95">
        <w:rPr>
          <w:rFonts w:ascii="TH SarabunIT๙" w:hAnsi="TH SarabunIT๙" w:cs="TH SarabunIT๙"/>
          <w:color w:val="000000"/>
          <w:sz w:val="28"/>
          <w:cs/>
        </w:rPr>
        <w:t>พ</w:t>
      </w:r>
      <w:r w:rsidRPr="00124C95">
        <w:rPr>
          <w:rFonts w:ascii="TH SarabunIT๙" w:hAnsi="TH SarabunIT๙" w:cs="TH SarabunIT๙"/>
          <w:color w:val="000000"/>
          <w:sz w:val="28"/>
        </w:rPr>
        <w:t>.</w:t>
      </w:r>
      <w:r w:rsidRPr="00124C95">
        <w:rPr>
          <w:rFonts w:ascii="TH SarabunIT๙" w:hAnsi="TH SarabunIT๙" w:cs="TH SarabunIT๙"/>
          <w:color w:val="000000"/>
          <w:sz w:val="28"/>
          <w:cs/>
        </w:rPr>
        <w:t>ศ</w:t>
      </w:r>
      <w:r w:rsidRPr="00124C95">
        <w:rPr>
          <w:rFonts w:ascii="TH SarabunIT๙" w:hAnsi="TH SarabunIT๙" w:cs="TH SarabunIT๙"/>
          <w:color w:val="000000"/>
          <w:sz w:val="28"/>
        </w:rPr>
        <w:t>. 2558)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4C95" w:rsidRDefault="00EC4C19" w:rsidP="00124C95">
      <w:pPr>
        <w:ind w:firstLine="720"/>
        <w:jc w:val="thaiDistribut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1DCBA" wp14:editId="2C6DD345">
            <wp:simplePos x="0" y="0"/>
            <wp:positionH relativeFrom="column">
              <wp:posOffset>887095</wp:posOffset>
            </wp:positionH>
            <wp:positionV relativeFrom="paragraph">
              <wp:posOffset>53975</wp:posOffset>
            </wp:positionV>
            <wp:extent cx="1079500" cy="1079500"/>
            <wp:effectExtent l="0" t="0" r="0" b="0"/>
            <wp:wrapNone/>
            <wp:docPr id="1" name="รูปภาพ 1" descr="C:\Users\Windows 10\Desktop\โลโก้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โลโก้ อบต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C95" w:rsidRDefault="00124C95" w:rsidP="00124C95">
      <w:pPr>
        <w:ind w:firstLine="720"/>
        <w:jc w:val="thaiDistribute"/>
      </w:pPr>
    </w:p>
    <w:p w:rsidR="00124C95" w:rsidRDefault="00124C95" w:rsidP="00124C95">
      <w:pPr>
        <w:ind w:firstLine="720"/>
        <w:jc w:val="thaiDistribute"/>
      </w:pPr>
      <w:bookmarkStart w:id="0" w:name="_GoBack"/>
      <w:bookmarkEnd w:id="0"/>
    </w:p>
    <w:p w:rsidR="00124C95" w:rsidRDefault="00124C95" w:rsidP="00124C95">
      <w:pPr>
        <w:ind w:firstLine="720"/>
        <w:jc w:val="thaiDistribute"/>
      </w:pPr>
    </w:p>
    <w:p w:rsidR="00124C95" w:rsidRDefault="00124C95" w:rsidP="00124C95">
      <w:pPr>
        <w:pStyle w:val="Default"/>
      </w:pPr>
    </w:p>
    <w:p w:rsidR="00124C95" w:rsidRPr="00DE71D6" w:rsidRDefault="00124C95" w:rsidP="00124C95">
      <w:pPr>
        <w:pStyle w:val="Default"/>
        <w:rPr>
          <w:rFonts w:ascii="TH SarabunIT๙" w:hAnsi="TH SarabunIT๙" w:cs="TH SarabunIT๙"/>
          <w:sz w:val="40"/>
          <w:szCs w:val="40"/>
        </w:rPr>
      </w:pPr>
      <w:r>
        <w:rPr>
          <w:rFonts w:hint="cs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วินัยและการ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ดำเนินการทาง</w:t>
      </w:r>
      <w:r w:rsidRPr="00DE71D6">
        <w:rPr>
          <w:rFonts w:ascii="TH SarabunIT๙" w:hAnsi="TH SarabunIT๙" w:cs="TH SarabunIT๙"/>
          <w:b/>
          <w:bCs/>
          <w:sz w:val="40"/>
          <w:szCs w:val="40"/>
          <w:cs/>
        </w:rPr>
        <w:t>วินัย</w:t>
      </w:r>
      <w:r w:rsidRPr="00DE71D6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124C95" w:rsidRPr="00DE71D6" w:rsidRDefault="00124C95" w:rsidP="00124C95">
      <w:pPr>
        <w:rPr>
          <w:noProof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  </w:t>
      </w:r>
      <w:r w:rsidRPr="00DE71D6">
        <w:rPr>
          <w:rFonts w:ascii="TH SarabunIT๙" w:hAnsi="TH SarabunIT๙" w:cs="TH SarabunIT๙"/>
          <w:b/>
          <w:bCs/>
          <w:sz w:val="40"/>
          <w:szCs w:val="40"/>
          <w:cs/>
        </w:rPr>
        <w:t>พนักงานส่วนท้องถิ่น</w:t>
      </w:r>
      <w:r>
        <w:rPr>
          <w:b/>
          <w:bCs/>
          <w:sz w:val="40"/>
          <w:szCs w:val="40"/>
        </w:rPr>
        <w:t xml:space="preserve"> </w:t>
      </w:r>
    </w:p>
    <w:p w:rsidR="00DE71D6" w:rsidRDefault="00124C95" w:rsidP="00124C95">
      <w:pPr>
        <w:ind w:firstLine="720"/>
        <w:jc w:val="thaiDistribute"/>
      </w:pPr>
      <w:r>
        <w:rPr>
          <w:rFonts w:cs="Cordia New" w:hint="cs"/>
          <w:noProof/>
        </w:rPr>
        <w:drawing>
          <wp:inline distT="0" distB="0" distL="0" distR="0">
            <wp:extent cx="2162175" cy="2105025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C95" w:rsidRPr="00124C95" w:rsidRDefault="00124C95" w:rsidP="00124C95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24C95">
        <w:rPr>
          <w:rFonts w:ascii="TH SarabunIT๙" w:hAnsi="TH SarabunIT๙" w:cs="TH SarabunIT๙"/>
          <w:sz w:val="30"/>
          <w:szCs w:val="30"/>
          <w:cs/>
        </w:rPr>
        <w:t>จัดทำโดย</w:t>
      </w:r>
    </w:p>
    <w:p w:rsidR="00124C95" w:rsidRPr="00124C95" w:rsidRDefault="00124C95" w:rsidP="00124C95">
      <w:pPr>
        <w:ind w:firstLine="720"/>
        <w:jc w:val="thaiDistribute"/>
        <w:rPr>
          <w:rFonts w:ascii="TH SarabunIT๙" w:hAnsi="TH SarabunIT๙" w:cs="TH SarabunIT๙" w:hint="cs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 xml:space="preserve"> 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EC4C19">
        <w:rPr>
          <w:rFonts w:ascii="TH SarabunIT๙" w:hAnsi="TH SarabunIT๙" w:cs="TH SarabunIT๙"/>
          <w:sz w:val="30"/>
          <w:szCs w:val="30"/>
          <w:cs/>
        </w:rPr>
        <w:t>งาน</w:t>
      </w:r>
      <w:r w:rsidR="00EC4C19">
        <w:rPr>
          <w:rFonts w:ascii="TH SarabunIT๙" w:hAnsi="TH SarabunIT๙" w:cs="TH SarabunIT๙" w:hint="cs"/>
          <w:sz w:val="30"/>
          <w:szCs w:val="30"/>
          <w:cs/>
        </w:rPr>
        <w:t>บริหารงานบุคคล</w:t>
      </w:r>
      <w:r w:rsidR="00EC4C19">
        <w:rPr>
          <w:rFonts w:ascii="TH SarabunIT๙" w:hAnsi="TH SarabunIT๙" w:cs="TH SarabunIT๙"/>
          <w:sz w:val="30"/>
          <w:szCs w:val="30"/>
          <w:cs/>
        </w:rPr>
        <w:tab/>
      </w:r>
      <w:r w:rsidR="00EC4C19">
        <w:rPr>
          <w:rFonts w:ascii="TH SarabunIT๙" w:hAnsi="TH SarabunIT๙" w:cs="TH SarabunIT๙"/>
          <w:sz w:val="30"/>
          <w:szCs w:val="30"/>
          <w:cs/>
        </w:rPr>
        <w:tab/>
      </w:r>
      <w:r w:rsidR="00EC4C19">
        <w:rPr>
          <w:rFonts w:ascii="TH SarabunIT๙" w:hAnsi="TH SarabunIT๙" w:cs="TH SarabunIT๙"/>
          <w:sz w:val="30"/>
          <w:szCs w:val="30"/>
          <w:cs/>
        </w:rPr>
        <w:tab/>
      </w:r>
      <w:r w:rsidR="00EC4C19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EC4C19">
        <w:rPr>
          <w:rFonts w:ascii="TH SarabunIT๙" w:hAnsi="TH SarabunIT๙" w:cs="TH SarabunIT๙"/>
          <w:sz w:val="30"/>
          <w:szCs w:val="30"/>
          <w:cs/>
        </w:rPr>
        <w:t xml:space="preserve">สำนักปลัด </w:t>
      </w:r>
      <w:proofErr w:type="spellStart"/>
      <w:r w:rsidR="00EC4C19">
        <w:rPr>
          <w:rFonts w:ascii="TH SarabunIT๙" w:hAnsi="TH SarabunIT๙" w:cs="TH SarabunIT๙" w:hint="cs"/>
          <w:sz w:val="30"/>
          <w:szCs w:val="30"/>
          <w:cs/>
        </w:rPr>
        <w:t>อบต</w:t>
      </w:r>
      <w:proofErr w:type="spellEnd"/>
      <w:r w:rsidR="00EC4C19">
        <w:rPr>
          <w:rFonts w:ascii="TH SarabunIT๙" w:hAnsi="TH SarabunIT๙" w:cs="TH SarabunIT๙" w:hint="cs"/>
          <w:sz w:val="30"/>
          <w:szCs w:val="30"/>
          <w:cs/>
        </w:rPr>
        <w:t>.สุ</w:t>
      </w:r>
      <w:proofErr w:type="spellStart"/>
      <w:r w:rsidR="00EC4C19">
        <w:rPr>
          <w:rFonts w:ascii="TH SarabunIT๙" w:hAnsi="TH SarabunIT๙" w:cs="TH SarabunIT๙" w:hint="cs"/>
          <w:sz w:val="30"/>
          <w:szCs w:val="30"/>
          <w:cs/>
        </w:rPr>
        <w:t>โสะ</w:t>
      </w:r>
      <w:proofErr w:type="spellEnd"/>
    </w:p>
    <w:p w:rsidR="00464491" w:rsidRDefault="00464491"/>
    <w:sectPr w:rsidR="00464491" w:rsidSect="00DE71D6">
      <w:pgSz w:w="16838" w:h="11906" w:orient="landscape"/>
      <w:pgMar w:top="567" w:right="1440" w:bottom="567" w:left="144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Methinee">
    <w:altName w:val="PSL Methinee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D6"/>
    <w:rsid w:val="00124C95"/>
    <w:rsid w:val="00464491"/>
    <w:rsid w:val="00DE71D6"/>
    <w:rsid w:val="00E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71D6"/>
    <w:pPr>
      <w:autoSpaceDE w:val="0"/>
      <w:autoSpaceDN w:val="0"/>
      <w:adjustRightInd w:val="0"/>
      <w:spacing w:after="0" w:line="240" w:lineRule="auto"/>
    </w:pPr>
    <w:rPr>
      <w:rFonts w:ascii="PSL Methinee" w:cs="PSL Methinee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71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71D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71D6"/>
    <w:pPr>
      <w:autoSpaceDE w:val="0"/>
      <w:autoSpaceDN w:val="0"/>
      <w:adjustRightInd w:val="0"/>
      <w:spacing w:after="0" w:line="240" w:lineRule="auto"/>
    </w:pPr>
    <w:rPr>
      <w:rFonts w:ascii="PSL Methinee" w:cs="PSL Methinee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71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E71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2022-05-22T04:02:00Z</dcterms:created>
  <dcterms:modified xsi:type="dcterms:W3CDTF">2022-05-22T04:02:00Z</dcterms:modified>
</cp:coreProperties>
</file>